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i7naa1k1m8v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DIVISION 25: INTEGRATED AUTOMATION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t397t652ffz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25 00 00: GENERAL REQUIREMENTS FOR INTEGRATED AUTOMATION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yrsqbgfcaaa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PART 1 - GENERAL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1.1 </w:t>
      </w:r>
      <w:r w:rsidDel="00000000" w:rsidR="00000000" w:rsidRPr="00000000">
        <w:rPr>
          <w:b w:val="1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A. This section includes general requirements for Integrated Automation systems, specifically focusing on:</w:t>
      </w:r>
    </w:p>
    <w:p w:rsidR="00000000" w:rsidDel="00000000" w:rsidP="00000000" w:rsidRDefault="00000000" w:rsidRPr="00000000" w14:paraId="00000006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Operational Technology (OT) Cyber Security</w:t>
      </w:r>
    </w:p>
    <w:p w:rsidR="00000000" w:rsidDel="00000000" w:rsidP="00000000" w:rsidRDefault="00000000" w:rsidRPr="00000000" w14:paraId="0000000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Remote Access for OT</w:t>
      </w:r>
    </w:p>
    <w:p w:rsidR="00000000" w:rsidDel="00000000" w:rsidP="00000000" w:rsidRDefault="00000000" w:rsidRPr="00000000" w14:paraId="0000000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 Network Management</w:t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Encrypted Cloud Connections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B. The requirements in this section apply to all related sections of Division 25.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1.2 </w:t>
      </w: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A. Comply with applicable standards and guidelines, including but not limited to: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National Institute of Standards and Technology (NIST)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International Society of Automation (ISA)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ISO/IEC 27001:2013 Information Security Management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SOC 2 Type 2 Certification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1.3 </w:t>
      </w:r>
      <w:r w:rsidDel="00000000" w:rsidR="00000000" w:rsidRPr="00000000">
        <w:rPr>
          <w:b w:val="1"/>
          <w:rtl w:val="0"/>
        </w:rPr>
        <w:t xml:space="preserve">SUBMITTALS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A. Submit the following for approval: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OT Cyber Security Plan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Remote Access Configuration and Security Plan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 Network Management Plan</w:t>
      </w:r>
    </w:p>
    <w:p w:rsidR="00000000" w:rsidDel="00000000" w:rsidP="00000000" w:rsidRDefault="00000000" w:rsidRPr="00000000" w14:paraId="0000001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Encrypted Cloud Connection Plan</w:t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Product Data Sheets from Secure Edge and Cloud Platform</w:t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Certifications and Compliance Statements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Audit and Incident Reporting Plan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1.4 </w:t>
      </w:r>
      <w:r w:rsidDel="00000000" w:rsidR="00000000" w:rsidRPr="00000000">
        <w:rPr>
          <w:b w:val="1"/>
          <w:rtl w:val="0"/>
        </w:rPr>
        <w:t xml:space="preserve">QUALITY ASSURANCE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A. Engage qualified personnel with demonstrated experience in OT cyber security, remote access configuration, and network management.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B. Ensure all systems and components comply with applicable regulatory requirements and industry standards.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at2313ol82d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PART 2 - PRODUCTS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2.1 </w:t>
      </w:r>
      <w:r w:rsidDel="00000000" w:rsidR="00000000" w:rsidRPr="00000000">
        <w:rPr>
          <w:b w:val="1"/>
          <w:rtl w:val="0"/>
        </w:rPr>
        <w:t xml:space="preserve">OPERATIONAL TECHNOLOGY (OT) CYBER SECURITY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A. Provide an OT cyber security solution, such as Neeve Secure Edge, that includes, but is not limited to: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Network segmentation and segregation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Zero-Trust network architecture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Intrusion detection and prevention systems (IDS/IPS)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Firewalls and secure gateways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Endpoint protection and antivirus software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Patch management and vulnerability assessment tools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Security information and event management (SIEM) system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User authentication and access control mechanisms with MFA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Edge Professional </w:t>
      </w:r>
      <w:r w:rsidDel="00000000" w:rsidR="00000000" w:rsidRPr="00000000">
        <w:rPr>
          <w:rtl w:val="0"/>
        </w:rPr>
        <w:t xml:space="preserve">gateway with hardware security (TPM2.0)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B. Features should include: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High capacity for supporting multiple LANs and edge applications.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Security policy management &amp; monitoring.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Threat detection &amp; alerting.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for high-availability and edge-clustering configurations.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2.2 </w:t>
      </w:r>
      <w:r w:rsidDel="00000000" w:rsidR="00000000" w:rsidRPr="00000000">
        <w:rPr>
          <w:b w:val="1"/>
          <w:rtl w:val="0"/>
        </w:rPr>
        <w:t xml:space="preserve">REMOTE ACCESS FOR OT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A. Implement secure remote access solutions, such as those provided by Neeve Secure Edge Cloud Platform, that include: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Zero trust network </w:t>
      </w:r>
      <w:r w:rsidDel="00000000" w:rsidR="00000000" w:rsidRPr="00000000">
        <w:rPr>
          <w:rtl w:val="0"/>
        </w:rPr>
        <w:t xml:space="preserve">architecture</w:t>
      </w:r>
      <w:r w:rsidDel="00000000" w:rsidR="00000000" w:rsidRPr="00000000">
        <w:rPr>
          <w:rtl w:val="0"/>
        </w:rPr>
        <w:t xml:space="preserve"> (ZTNA) best practices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Role-based access control (RBAC)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Unlimited remote access sessions.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Support for NIST least-privilege model of access and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Logging and monitoring of remote access sessions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Agentless web-based remote access devices and applications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Sockets Layer (SSL) protocols</w:t>
      </w:r>
      <w:r w:rsidDel="00000000" w:rsidR="00000000" w:rsidRPr="00000000">
        <w:rPr>
          <w:rtl w:val="0"/>
        </w:rPr>
        <w:t xml:space="preserve"> with book-ended architecture and x509v3 certificates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Encryption of data at rest and in transit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B. Provide remote access portals for managing users, policies, and devices, including: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RDP, SSH, HTTP, HTTPS, TELNET, VNC and TCP / UDP access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Granular access control to the device and port level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Multiple levels of administration supporting NIST list-privilege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Scheduled access for time-based control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Single Sign On (SSO) &amp; Multi-Factor Authentication (MFA) support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2.3 </w:t>
      </w:r>
      <w:r w:rsidDel="00000000" w:rsidR="00000000" w:rsidRPr="00000000">
        <w:rPr>
          <w:b w:val="1"/>
          <w:rtl w:val="0"/>
        </w:rPr>
        <w:t xml:space="preserve">OT NETWORK MANAGEMENT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A. Provide network management tools and systems, such as Neeve Secure Edge Cloud Platform, that include: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Network monitoring and management software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Configuration management and backup solutions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Performance monitoring and analytics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Incident response and management capabilities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Network access control (NAC)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Automated network discovery and mapping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B. Features should include: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Enablement of Zero trust network </w:t>
      </w:r>
      <w:r w:rsidDel="00000000" w:rsidR="00000000" w:rsidRPr="00000000">
        <w:rPr>
          <w:rtl w:val="0"/>
        </w:rPr>
        <w:t xml:space="preserve">architecture</w:t>
      </w:r>
      <w:r w:rsidDel="00000000" w:rsidR="00000000" w:rsidRPr="00000000">
        <w:rPr>
          <w:rtl w:val="0"/>
        </w:rPr>
        <w:t xml:space="preserve"> (ZTNA) best practices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End-point device discovery and monitoring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Network segmentation and management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802.1x based authentication support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Support for WAN and LAN failover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2.4 </w:t>
      </w:r>
      <w:r w:rsidDel="00000000" w:rsidR="00000000" w:rsidRPr="00000000">
        <w:rPr>
          <w:b w:val="1"/>
          <w:rtl w:val="0"/>
        </w:rPr>
        <w:t xml:space="preserve">SECURE ENCRYPTED CLOUD CONNECTIONS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A. Provide solutions for secure encrypted cloud connections, such as Neeve Secure Edge Cloud Platform, that include:</w:t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End-to-end encryption for data in transit between edge devices and cloud services.</w:t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SDWAN with integrated encryption.</w:t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for major cloud providers such as AWS, Azure, VMware, GCP, and OpenStack.</w:t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Book-ended architecture using x509v3 certificates for authentication and encryption.</w:t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Capabilities for connecting building systems to the cloud for data streaming and cloud-based control.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B. Features should include: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Unlimited connections and tunnels included in the license.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Centralized management and configuration of cloud connections.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cloud connectivity with a zero trust approach.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Monitoring and logging of all cloud connection activities for compliance and security.</w:t>
      </w:r>
    </w:p>
    <w:p w:rsidR="00000000" w:rsidDel="00000000" w:rsidP="00000000" w:rsidRDefault="00000000" w:rsidRPr="00000000" w14:paraId="0000005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7a03etp52h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08bw9qmgn7v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PART 3 - EXECUTION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3.1 </w:t>
      </w:r>
      <w:r w:rsidDel="00000000" w:rsidR="00000000" w:rsidRPr="00000000">
        <w:rPr>
          <w:b w:val="1"/>
          <w:rtl w:val="0"/>
        </w:rPr>
        <w:t xml:space="preserve">INSTALLATION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A. Install all systems and components in accordance with manufacturer instructions and industry best practices.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B. Ensure proper configuration and integration of all components to achieve a secure and efficient OT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C. All connections between building automation systems and the public internet go through the Secure Edge device.  No third party VPN connections are allowed.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3.2 </w:t>
      </w:r>
      <w:r w:rsidDel="00000000" w:rsidR="00000000" w:rsidRPr="00000000">
        <w:rPr>
          <w:b w:val="1"/>
          <w:rtl w:val="0"/>
        </w:rPr>
        <w:t xml:space="preserve">TESTING AND COMMISSIONING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A. Perform comprehensive testing of all OT cyber security measures, remote access configurations, network management systems, and secure cloud connections.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B. Document all test results and obtain approval before moving to full operation.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3.3 </w:t>
      </w:r>
      <w:r w:rsidDel="00000000" w:rsidR="00000000" w:rsidRPr="00000000">
        <w:rPr>
          <w:b w:val="1"/>
          <w:rtl w:val="0"/>
        </w:rPr>
        <w:t xml:space="preserve">TRAINING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A. Provide training for relevant personnel on the operation and management of OT cyber security, remote access, network management systems, and secure cloud connections.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B. Ensure training includes practical exercises and scenarios to ensure readiness for real-world operations.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3.4 </w:t>
      </w:r>
      <w:r w:rsidDel="00000000" w:rsidR="00000000" w:rsidRPr="00000000">
        <w:rPr>
          <w:b w:val="1"/>
          <w:rtl w:val="0"/>
        </w:rPr>
        <w:t xml:space="preserve">MAINTENANCE AND SUPPORT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A. Provide ongoing maintenance and support services for all installed systems.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B. Ensure regular updates and patches are applied to maintain security and performance.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C. Support levels: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Basic</w:t>
      </w:r>
      <w:r w:rsidDel="00000000" w:rsidR="00000000" w:rsidRPr="00000000">
        <w:rPr>
          <w:rtl w:val="0"/>
        </w:rPr>
        <w:t xml:space="preserve">: Email and web support, 8 hours/5 days availability, 1-week hardware replacement.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Professional</w:t>
      </w:r>
      <w:r w:rsidDel="00000000" w:rsidR="00000000" w:rsidRPr="00000000">
        <w:rPr>
          <w:rtl w:val="0"/>
        </w:rPr>
        <w:t xml:space="preserve">: Email, web, and phone support, 24 hours/7 days availability, 1 business day hardware replacement.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Enterprise</w:t>
      </w:r>
      <w:r w:rsidDel="00000000" w:rsidR="00000000" w:rsidRPr="00000000">
        <w:rPr>
          <w:rtl w:val="0"/>
        </w:rPr>
        <w:t xml:space="preserve">: Enhanced support as per Professional with additional features.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